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Pflanzkasten Version zum Ausfräsen/Sägen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color w:val="5b9bd5"/>
        </w:rPr>
      </w:pPr>
      <w:r w:rsidDel="00000000" w:rsidR="00000000" w:rsidRPr="00000000">
        <w:rPr>
          <w:color w:val="5b9bd5"/>
          <w:rtl w:val="0"/>
        </w:rPr>
        <w:t xml:space="preserve">Kurze Erläuterung vorab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Zur Herstellung: Der Kasten kann auch aus anderen Materialien gebaut werden (z.B. Resthölzer, etc.)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Achtet bei der Materialwahl in Bezug auf die Stabilität auf deren Materialeigenschaften. In Abhängigkeit davon solltet ihr die Maße anpassen und dafür geeignete Maschinen einsetzen.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___________________________________________________________________________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In diesem Beispiel bauen wir einen Kasten aus Polypropylen-Kunststoff-Granulat. Die Platten werden im Pressverfahren hergestellt, zugeschnitten und als Stecksystem verbaut.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60410" cy="3238500"/>
            <wp:effectExtent b="0" l="0" r="0" t="0"/>
            <wp:docPr id="1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Materialwahl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Wir nutzen ein Kunststoffgranulat aus Polypropylen (PP) oder Polyethylen (HD-PE). Das Granulat sollte für die Formpressung geeignet sein.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Herstellung der Platten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Wählt zunächst die “Werkzeuge” für die benötigten Formate. Das sind die Formen, hier Bleche mit Rahmen aus Stahl oder Alu, in die das Plastik gepresst wird. Wie Kuchenformen. </w:t>
        <w:br w:type="textWrapping"/>
        <w:br w:type="textWrapping"/>
        <w:t xml:space="preserve">Da die Ränder oftmals -  je nach Granulat -  beim Pressen nie ganz sauber werden, nehmt gern ein Werkzeug mit 5 - 10 cm mehr Abstand zum Rand, als es die eigentliche Plattengröße benötigt. Die Platten werden später noch in die richtige Größe zugesägt.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Das Granulat wird in die Werkzeuge gefüllt. Dabei ist zunächst die Menge wichtig: </w:t>
        <w:br w:type="textWrapping"/>
        <w:t xml:space="preserve">Die Menge des Granulats für die Werkzeuge berechnen wir über die Dichte und das Volumen des Werkzeuges.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Dichte   </w:t>
      </w:r>
      <w:r w:rsidDel="00000000" w:rsidR="00000000" w:rsidRPr="00000000">
        <w:rPr>
          <w:b w:val="1"/>
          <w:rtl w:val="0"/>
        </w:rPr>
        <w:t xml:space="preserve"> PP</w:t>
      </w:r>
      <w:r w:rsidDel="00000000" w:rsidR="00000000" w:rsidRPr="00000000">
        <w:rPr>
          <w:rtl w:val="0"/>
        </w:rPr>
        <w:t xml:space="preserve"> 0,892 – 0,92 g/cm3  //  </w:t>
      </w:r>
      <w:r w:rsidDel="00000000" w:rsidR="00000000" w:rsidRPr="00000000">
        <w:rPr>
          <w:b w:val="1"/>
          <w:rtl w:val="0"/>
        </w:rPr>
        <w:t xml:space="preserve">PE</w:t>
      </w:r>
      <w:r w:rsidDel="00000000" w:rsidR="00000000" w:rsidRPr="00000000">
        <w:rPr>
          <w:rtl w:val="0"/>
        </w:rPr>
        <w:t xml:space="preserve"> 0,915 – 0,93 g/cm3</w:t>
      </w:r>
    </w:p>
    <w:p w:rsidR="00000000" w:rsidDel="00000000" w:rsidP="00000000" w:rsidRDefault="00000000" w:rsidRPr="00000000" w14:paraId="0000001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Rechenbeispiel </w:t>
      </w:r>
    </w:p>
    <w:p w:rsidR="00000000" w:rsidDel="00000000" w:rsidP="00000000" w:rsidRDefault="00000000" w:rsidRPr="00000000" w14:paraId="00000013">
      <w:pPr>
        <w:rPr>
          <w:u w:val="single"/>
        </w:rPr>
      </w:pPr>
      <w:r w:rsidDel="00000000" w:rsidR="00000000" w:rsidRPr="00000000">
        <w:rPr>
          <w:rtl w:val="0"/>
        </w:rPr>
        <w:t xml:space="preserve">Innenmaß der Form / Volumen:  56cm x 56cm x 0,4cm = </w:t>
      </w:r>
      <w:r w:rsidDel="00000000" w:rsidR="00000000" w:rsidRPr="00000000">
        <w:rPr>
          <w:u w:val="single"/>
          <w:rtl w:val="0"/>
        </w:rPr>
        <w:t xml:space="preserve">1254,4 cm3</w:t>
      </w:r>
    </w:p>
    <w:p w:rsidR="00000000" w:rsidDel="00000000" w:rsidP="00000000" w:rsidRDefault="00000000" w:rsidRPr="00000000" w14:paraId="00000014">
      <w:pPr>
        <w:rPr>
          <w:u w:val="single"/>
        </w:rPr>
      </w:pPr>
      <w:r w:rsidDel="00000000" w:rsidR="00000000" w:rsidRPr="00000000">
        <w:rPr>
          <w:rtl w:val="0"/>
        </w:rPr>
        <w:t xml:space="preserve">Dichte von PP :   </w:t>
      </w:r>
      <w:r w:rsidDel="00000000" w:rsidR="00000000" w:rsidRPr="00000000">
        <w:rPr>
          <w:u w:val="single"/>
          <w:rtl w:val="0"/>
        </w:rPr>
        <w:t xml:space="preserve">0,92g/cm3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Formel :    Masse = Volumen x Dichte</w:t>
      </w:r>
    </w:p>
    <w:p w:rsidR="00000000" w:rsidDel="00000000" w:rsidP="00000000" w:rsidRDefault="00000000" w:rsidRPr="00000000" w14:paraId="00000017">
      <w:pPr>
        <w:ind w:firstLine="708"/>
        <w:rPr/>
      </w:pPr>
      <w:r w:rsidDel="00000000" w:rsidR="00000000" w:rsidRPr="00000000">
        <w:rPr>
          <w:rtl w:val="0"/>
        </w:rPr>
        <w:t xml:space="preserve">     Masse = 1254,4 cm3 x 0,92g/cm3 = </w:t>
      </w:r>
      <w:r w:rsidDel="00000000" w:rsidR="00000000" w:rsidRPr="00000000">
        <w:rPr>
          <w:u w:val="single"/>
          <w:rtl w:val="0"/>
        </w:rPr>
        <w:t xml:space="preserve">1150 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u w:val="single"/>
        </w:rPr>
      </w:pPr>
      <w:r w:rsidDel="00000000" w:rsidR="00000000" w:rsidRPr="00000000">
        <w:rPr>
          <w:rtl w:val="0"/>
        </w:rPr>
        <w:t xml:space="preserve">Für unsere Form füllen wir laut Berechnung </w:t>
      </w:r>
      <w:r w:rsidDel="00000000" w:rsidR="00000000" w:rsidRPr="00000000">
        <w:rPr>
          <w:u w:val="single"/>
          <w:rtl w:val="0"/>
        </w:rPr>
        <w:t xml:space="preserve">1150g</w:t>
      </w:r>
      <w:r w:rsidDel="00000000" w:rsidR="00000000" w:rsidRPr="00000000">
        <w:rPr>
          <w:rtl w:val="0"/>
        </w:rPr>
        <w:t xml:space="preserve"> Granulat in das Werkzeug ein. Für die 10mm dicke Platte muss entsprechend mehr Granulat genutzt werden (siehe Berechnung).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Nun verteilt man das Granulat gleichmäßig, vor allem auch in den Ecken, und versucht, es zu verdichten. Dafür nutzen wir eine Glättkelle o.ä.</w:t>
      </w:r>
    </w:p>
    <w:p w:rsidR="00000000" w:rsidDel="00000000" w:rsidP="00000000" w:rsidRDefault="00000000" w:rsidRPr="00000000" w14:paraId="0000001B">
      <w:pPr>
        <w:rPr>
          <w:color w:val="70ad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70ad47"/>
        </w:rPr>
      </w:pPr>
      <w:r w:rsidDel="00000000" w:rsidR="00000000" w:rsidRPr="00000000">
        <w:rPr>
          <w:color w:val="70ad47"/>
        </w:rPr>
        <w:drawing>
          <wp:inline distB="114300" distT="114300" distL="114300" distR="114300">
            <wp:extent cx="2390775" cy="2527907"/>
            <wp:effectExtent b="0" l="0" r="0" t="0"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12402" l="0" r="0" t="847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90775" cy="2527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Wenn das Werkzeug mit dem Granulat gefüllt ist, kommt die obere Platte auf das Werkzeug und alles zusammen wird in die Presse geschoben. 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53042" cy="2062651"/>
            <wp:effectExtent b="0" l="0" r="0" t="0"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3042" cy="2062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52675" cy="2448242"/>
            <wp:effectExtent b="0" l="0" r="0" t="0"/>
            <wp:docPr id="1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 b="0" l="0" r="0" t="1566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48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Bei unserem Beispiel pressen wir die Platte 45 Minuten unter 240°C. Da das recht energieintensiv ist, nutzen wir dabei immer die gesamte Fläche aus, d.h., wir pressen mehrere Platten in einem Rutsch. </w:t>
        <w:br w:type="textWrapping"/>
        <w:t xml:space="preserve">Je nach Presse, Werkzeugmaterial/-dicke und gepresstem Material können die o.g. Angaben variieren.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Ver- und Bearbeitung der Platten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b w:val="1"/>
          <w:u w:val="single"/>
          <w:rtl w:val="0"/>
        </w:rPr>
        <w:t xml:space="preserve">A </w:t>
      </w:r>
      <w:r w:rsidDel="00000000" w:rsidR="00000000" w:rsidRPr="00000000">
        <w:rPr>
          <w:u w:val="single"/>
          <w:rtl w:val="0"/>
        </w:rPr>
        <w:t xml:space="preserve"> Platten für die Seiten</w:t>
      </w:r>
      <w:r w:rsidDel="00000000" w:rsidR="00000000" w:rsidRPr="00000000">
        <w:rPr>
          <w:rtl w:val="0"/>
        </w:rPr>
        <w:t xml:space="preserve">                         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2467292" cy="2071710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20254" l="0" r="0" t="16784"/>
                    <a:stretch>
                      <a:fillRect/>
                    </a:stretch>
                  </pic:blipFill>
                  <pic:spPr>
                    <a:xfrm>
                      <a:off x="0" y="0"/>
                      <a:ext cx="2467292" cy="2071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70ad4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Die Platten werden auf ihr Fertigmaß zugeschnitten</w:t>
      </w:r>
      <w:r w:rsidDel="00000000" w:rsidR="00000000" w:rsidRPr="00000000">
        <w:rPr>
          <w:rtl w:val="0"/>
        </w:rPr>
        <w:t xml:space="preserve">. Zum Beispiel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mit Hilfe einer </w:t>
      </w:r>
      <w:r w:rsidDel="00000000" w:rsidR="00000000" w:rsidRPr="00000000">
        <w:rPr>
          <w:rtl w:val="0"/>
        </w:rPr>
        <w:t xml:space="preserve">Formatkreissäge,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Stichsäge, Tauchsäge oder einer </w:t>
      </w:r>
      <w:r w:rsidDel="00000000" w:rsidR="00000000" w:rsidRPr="00000000">
        <w:rPr>
          <w:rtl w:val="0"/>
        </w:rPr>
        <w:t xml:space="preserve">Oberfräse.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Das Fertigmaß ist: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3x /  205mm breit und 185mm lang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2902981" cy="2733992"/>
            <wp:effectExtent b="0" l="0" r="0" t="0"/>
            <wp:docPr id="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2981" cy="2733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Anreißen / Kennzeichnung der Form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Wichtig ist dabei</w:t>
      </w:r>
      <w:r w:rsidDel="00000000" w:rsidR="00000000" w:rsidRPr="00000000">
        <w:rPr>
          <w:rtl w:val="0"/>
        </w:rPr>
        <w:t xml:space="preserve">, dass die gekennzeichneten Maße für die Passgenauigkeit eingehalten werden.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Die Nut und die Aufhängung können mit Hilfe einer</w:t>
      </w:r>
      <w:r w:rsidDel="00000000" w:rsidR="00000000" w:rsidRPr="00000000">
        <w:rPr>
          <w:rtl w:val="0"/>
        </w:rPr>
        <w:t xml:space="preserve"> CNC-Fräse oder händisch mittels Stich-/Dekupiersäge oder Oberfräse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hergestellt werden.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Für die Herstellung mittels CNC-Fräse findest Du den CAD-File </w:t>
      </w:r>
      <w:r w:rsidDel="00000000" w:rsidR="00000000" w:rsidRPr="00000000">
        <w:rPr>
          <w:color w:val="ff0000"/>
          <w:u w:val="single"/>
          <w:rtl w:val="0"/>
        </w:rPr>
        <w:t xml:space="preserve">hier</w:t>
      </w:r>
      <w:r w:rsidDel="00000000" w:rsidR="00000000" w:rsidRPr="00000000">
        <w:rPr>
          <w:rtl w:val="0"/>
        </w:rPr>
        <w:t xml:space="preserve">. </w:t>
        <w:br w:type="textWrapping"/>
        <w:br w:type="textWrapping"/>
        <w:t xml:space="preserve">Wir haben eine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Maslow-CNC-Fräse</w:t>
        </w:r>
      </w:hyperlink>
      <w:r w:rsidDel="00000000" w:rsidR="00000000" w:rsidRPr="00000000">
        <w:rPr>
          <w:rtl w:val="0"/>
        </w:rPr>
        <w:t xml:space="preserve"> verwendet: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295843" cy="2172410"/>
            <wp:effectExtent b="0" l="0" r="0" t="0"/>
            <wp:docPr id="18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18548" l="13209" r="0" t="19937"/>
                    <a:stretch>
                      <a:fillRect/>
                    </a:stretch>
                  </pic:blipFill>
                  <pic:spPr>
                    <a:xfrm>
                      <a:off x="0" y="0"/>
                      <a:ext cx="2295843" cy="2172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48242" cy="2155790"/>
            <wp:effectExtent b="0" l="0" r="0" t="0"/>
            <wp:docPr id="1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5"/>
                    <a:srcRect b="20835" l="0" r="0" t="13160"/>
                    <a:stretch>
                      <a:fillRect/>
                    </a:stretch>
                  </pic:blipFill>
                  <pic:spPr>
                    <a:xfrm>
                      <a:off x="0" y="0"/>
                      <a:ext cx="2448242" cy="215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2924492" cy="2189744"/>
            <wp:effectExtent b="0" l="0" r="0" t="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492" cy="2189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Alle geschnittenen Kanten werden im Anschluss mit Schleifpapier </w:t>
      </w: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gebrochen</w:t>
      </w:r>
      <w:r w:rsidDel="00000000" w:rsidR="00000000" w:rsidRPr="00000000">
        <w:rPr>
          <w:rtl w:val="0"/>
        </w:rPr>
        <w:t xml:space="preserve">”, d.h. mit einem Schleifklotz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in einem Winkel von bummelig 45° geschliffen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damit die Kanten nicht scharfkantig sind.</w:t>
      </w:r>
    </w:p>
    <w:p w:rsidR="00000000" w:rsidDel="00000000" w:rsidP="00000000" w:rsidRDefault="00000000" w:rsidRPr="00000000" w14:paraId="0000003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70ad47"/>
        </w:rPr>
      </w:pPr>
      <w:r w:rsidDel="00000000" w:rsidR="00000000" w:rsidRPr="00000000">
        <w:rPr>
          <w:b w:val="1"/>
          <w:u w:val="single"/>
          <w:rtl w:val="0"/>
        </w:rPr>
        <w:t xml:space="preserve">B </w:t>
      </w:r>
      <w:r w:rsidDel="00000000" w:rsidR="00000000" w:rsidRPr="00000000">
        <w:rPr>
          <w:u w:val="single"/>
          <w:rtl w:val="0"/>
        </w:rPr>
        <w:t xml:space="preserve">Platten für den Kasten</w:t>
      </w: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>
          <w:color w:val="70ad47"/>
          <w:rtl w:val="0"/>
        </w:rPr>
        <w:t xml:space="preserve">       </w:t>
      </w:r>
    </w:p>
    <w:p w:rsidR="00000000" w:rsidDel="00000000" w:rsidP="00000000" w:rsidRDefault="00000000" w:rsidRPr="00000000" w14:paraId="0000003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Die Platten werden auf Fertigmaß geschnitten, mit Hilfe einer Stichsäge, Tauchsäge, Oberfräse oder einer Formatkreissäge; die Maße </w:t>
      </w:r>
      <w:r w:rsidDel="00000000" w:rsidR="00000000" w:rsidRPr="00000000">
        <w:rPr>
          <w:rtl w:val="0"/>
        </w:rPr>
        <w:t xml:space="preserve">kannst Du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aus der Zeichnung entnehmen.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x Seitenteile  550mm lang / 1</w:t>
      </w:r>
      <w:r w:rsidDel="00000000" w:rsidR="00000000" w:rsidRPr="00000000">
        <w:rPr>
          <w:rtl w:val="0"/>
        </w:rPr>
        <w:t xml:space="preserve">38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mm breit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 x Bode</w:t>
      </w:r>
      <w:r w:rsidDel="00000000" w:rsidR="00000000" w:rsidRPr="00000000">
        <w:rPr>
          <w:rtl w:val="0"/>
        </w:rPr>
        <w:t xml:space="preserve">nteil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550mm lang / 150mm breit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1743075" cy="1871980"/>
            <wp:effectExtent b="0" l="0" r="0" t="0"/>
            <wp:docPr id="1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9227" l="0" r="0" t="10054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871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895726" cy="2304732"/>
            <wp:effectExtent b="0" l="0" r="0" t="0"/>
            <wp:docPr id="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726" cy="2304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/>
        <w:drawing>
          <wp:inline distB="114300" distT="114300" distL="114300" distR="114300">
            <wp:extent cx="867777" cy="2295207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7777" cy="2295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Alle geschnittenen Kanten werden wieder mit Schleifpapier (120er Körnung) bearbeitet, damit die Kanten nicht scharfkantig sind und sich besser in die Form einführen lassen.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Zusammenbau des Kastens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Der Zusammenbau folgt einem Stecksystem.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ie Bodenplatte (1</w:t>
      </w:r>
      <w:r w:rsidDel="00000000" w:rsidR="00000000" w:rsidRPr="00000000">
        <w:rPr>
          <w:rtl w:val="0"/>
        </w:rPr>
        <w:t xml:space="preserve">5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0mm breit) wird in die untere waagerechte Aussparung eines Seitenteils geschoben, sodass </w:t>
      </w:r>
      <w:r w:rsidDel="00000000" w:rsidR="00000000" w:rsidRPr="00000000">
        <w:rPr>
          <w:rtl w:val="0"/>
        </w:rPr>
        <w:t xml:space="preserve">sie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fest in der Nut sitzt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Danach werden die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Seitenplatten (1</w:t>
      </w: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0mm breit) in die aufrechten Aussparungen links und rechts eingeschoben. Eine</w:t>
      </w:r>
      <w:r w:rsidDel="00000000" w:rsidR="00000000" w:rsidRPr="00000000">
        <w:rPr>
          <w:rtl w:val="0"/>
        </w:rPr>
        <w:t xml:space="preserve"> nach der anderen.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b w:val="1"/>
          <w:rtl w:val="0"/>
        </w:rPr>
        <w:t xml:space="preserve">Denk daran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dass die seitlichen Platten auf der Bodenplatte stehen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Stell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das Teil aufrecht auf die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Stirnseite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und schieb von oben ein Seitenteil auf die drei Platten, sodass sie einen Abstand zur äußeren Kante von ca. 3 cm haben. </w:t>
      </w:r>
      <w:r w:rsidDel="00000000" w:rsidR="00000000" w:rsidRPr="00000000">
        <w:rPr>
          <w:rtl w:val="0"/>
        </w:rPr>
        <w:t xml:space="preserve">Denk bitte daran, dass sich die Aufhängungen jeweils auf einer Seite befinden.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Dreh den Kasten um 180° und wiederhole Schritt 3.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Damit die Bodenplatten nicht versehentlich herausgeschoben werden können, setzen wir an die äußeren Enden jeweils einen Stift aus demselben Kunststoff oder Holz (Zapfenbohrer). Wem das zu aufwändig ist - ein einfacher Zapfen oder eine Schraube tun es auch.</w:t>
      </w:r>
    </w:p>
    <w:p w:rsidR="00000000" w:rsidDel="00000000" w:rsidP="00000000" w:rsidRDefault="00000000" w:rsidRPr="00000000" w14:paraId="0000004C">
      <w:pPr>
        <w:ind w:firstLine="72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2419682" cy="1932498"/>
            <wp:effectExtent b="0" l="0" r="0" t="0"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0"/>
                    <a:srcRect b="4000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682" cy="1932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72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firstLine="720"/>
        <w:rPr/>
      </w:pPr>
      <w:r w:rsidDel="00000000" w:rsidR="00000000" w:rsidRPr="00000000">
        <w:rPr>
          <w:rtl w:val="0"/>
        </w:rPr>
        <w:t xml:space="preserve">Fertig ist das schöne Stück. Herzlichen Glückwunsch!</w:t>
      </w:r>
    </w:p>
    <w:p w:rsidR="00000000" w:rsidDel="00000000" w:rsidP="00000000" w:rsidRDefault="00000000" w:rsidRPr="00000000" w14:paraId="0000004F">
      <w:pPr>
        <w:ind w:firstLine="72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581717" cy="3598692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1"/>
                    <a:srcRect b="247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717" cy="3598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firstLine="72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80" w:before="280" w:line="240" w:lineRule="auto"/>
        <w:rPr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4847908" cy="3629921"/>
            <wp:effectExtent b="0" l="0" r="0" t="0"/>
            <wp:docPr id="1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7908" cy="3629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Lizenz</w:t>
      </w:r>
    </w:p>
    <w:p w:rsidR="00000000" w:rsidDel="00000000" w:rsidP="00000000" w:rsidRDefault="00000000" w:rsidRPr="00000000" w14:paraId="0000005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Vertikale Pflanzenbehälter für Stabmattenzäune 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© 2023 by 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insel e.V. Offene Recycling-Werkstatt 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 licensed under 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  <w:u w:val="single"/>
            <w:rtl w:val="0"/>
          </w:rPr>
          <w:t xml:space="preserve">Attribution-NonCommercial-ShareAlike 4.0 International </w:t>
        </w:r>
      </w:hyperlink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</w:rPr>
          <mc:AlternateContent>
            <mc:Choice Requires="wpg">
              <w:drawing>
                <wp:inline distB="0" distT="0" distL="0" distR="0">
                  <wp:extent cx="200025" cy="200025"/>
                  <wp:effectExtent b="0" l="0" r="0" t="0"/>
                  <wp:docPr descr="https://chooser-beta.creativecommons.org/img/cc-logo.f0ab4ebe.svg" id="1" name=""/>
                  <a:graphic>
                    <a:graphicData uri="http://schemas.microsoft.com/office/word/2010/wordprocessingShape">
                      <wps:wsp>
                        <wps:cNvSpPr/>
                        <wps:cNvPr id="2" name="Shape 2"/>
                        <wps:spPr>
                          <a:xfrm>
                            <a:off x="5250750" y="36847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drawing>
                <wp:inline distB="0" distT="0" distL="0" distR="0">
                  <wp:extent cx="200025" cy="200025"/>
                  <wp:effectExtent b="0" l="0" r="0" t="0"/>
                  <wp:docPr descr="https://chooser-beta.creativecommons.org/img/cc-logo.f0ab4ebe.svg" id="1" name="image15.png"/>
                  <a:graphic>
                    <a:graphicData uri="http://schemas.openxmlformats.org/drawingml/2006/picture">
                      <pic:pic>
                        <pic:nvPicPr>
                          <pic:cNvPr descr="https://chooser-beta.creativecommons.org/img/cc-logo.f0ab4ebe.svg" id="0" name="image15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00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mc:Fallback>
          </mc:AlternateContent>
        </w:r>
      </w:hyperlink>
      <w:hyperlink r:id="rId28">
        <w:r w:rsidDel="00000000" w:rsidR="00000000" w:rsidRPr="00000000">
          <w:rPr>
            <w:rFonts w:ascii="Times New Roman" w:cs="Times New Roman" w:eastAsia="Times New Roman" w:hAnsi="Times New Roman"/>
            <w:color w:val="0000ff"/>
            <w:sz w:val="24"/>
            <w:szCs w:val="24"/>
          </w:rPr>
          <mc:AlternateContent>
            <mc:Choice Requires="wpg">
              <w:drawing>
                <wp:inline distB="0" distT="0" distL="0" distR="0">
                  <wp:extent cx="200025" cy="200025"/>
                  <wp:effectExtent b="0" l="0" r="0" t="0"/>
                  <wp:docPr descr="https://chooser-beta.creativecommons.org/img/cc-by.21b728bb.svg" id="2" name=""/>
                  <a:graphic>
                    <a:graphicData uri="http://schemas.microsoft.com/office/word/2010/wordprocessingShape">
                      <wps:wsp>
                        <wps:cNvSpPr/>
                        <wps:cNvPr id="3" name="Shape 3"/>
                        <wps:spPr>
                          <a:xfrm>
                            <a:off x="5250750" y="368475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drawing>
                <wp:inline distB="0" distT="0" distL="0" distR="0">
                  <wp:extent cx="200025" cy="200025"/>
                  <wp:effectExtent b="0" l="0" r="0" t="0"/>
                  <wp:docPr descr="https://chooser-beta.creativecommons.org/img/cc-by.21b728bb.svg" id="2" name="image17.png"/>
                  <a:graphic>
                    <a:graphicData uri="http://schemas.openxmlformats.org/drawingml/2006/picture">
                      <pic:pic>
                        <pic:nvPicPr>
                          <pic:cNvPr descr="https://chooser-beta.creativecommons.org/img/cc-by.21b728bb.svg" id="0" name="image17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00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mc:Fallback>
          </mc:AlternateConten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0" distT="0" distL="114300" distR="114300">
            <wp:extent cx="3840480" cy="13462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b w:val="1"/>
          <w:rtl w:val="0"/>
        </w:rPr>
        <w:t xml:space="preserve">Mitwirkende am Workshop u.a.</w:t>
      </w:r>
      <w:r w:rsidDel="00000000" w:rsidR="00000000" w:rsidRPr="00000000">
        <w:rPr>
          <w:rtl w:val="0"/>
        </w:rPr>
        <w:t xml:space="preserve"> (in alphabetischer Reihenfolge):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Alberto Porri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Anaïs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Ariane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Ayushija Batz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Dennis Neumann / Tukki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Frau Mendez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Frau Weimheuer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Fred Zange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Ivonne zum Felde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Jasmin Zuehlke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Johannes Kriet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Kristina Vietz-Schmidt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Leven Hennig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Michi Koch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Mike Lehmhaus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Nick Haimerl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Pieter Mossel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Paula Passos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Raissa Bloedorn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Smilla Ebeling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Susanne Milenz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Walter Sauf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Wilhelm Schütze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Mit freundlicher Unterstützung von FabCity Hamburg und der Helmut Schmidt Universität der Bunderwehr, Hamburg</w:t>
      </w:r>
    </w:p>
    <w:p w:rsidR="00000000" w:rsidDel="00000000" w:rsidP="00000000" w:rsidRDefault="00000000" w:rsidRPr="00000000" w14:paraId="00000071">
      <w:pPr>
        <w:ind w:firstLine="72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firstLine="72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firstLine="720"/>
        <w:rPr>
          <w:color w:val="ff0000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de-DE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tandard" w:default="1">
    <w:name w:val="Normal"/>
    <w:qFormat w:val="1"/>
  </w:style>
  <w:style w:type="character" w:styleId="Absatz-Standardschriftart" w:default="1">
    <w:name w:val="Default Paragraph Font"/>
    <w:uiPriority w:val="1"/>
    <w:semiHidden w:val="1"/>
    <w:unhideWhenUsed w:val="1"/>
  </w:style>
  <w:style w:type="table" w:styleId="NormaleTabelle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KeineListe" w:default="1">
    <w:name w:val="No List"/>
    <w:uiPriority w:val="99"/>
    <w:semiHidden w:val="1"/>
    <w:unhideWhenUsed w:val="1"/>
  </w:style>
  <w:style w:type="paragraph" w:styleId="Listenabsatz">
    <w:name w:val="List Paragraph"/>
    <w:basedOn w:val="Standard"/>
    <w:uiPriority w:val="34"/>
    <w:qFormat w:val="1"/>
    <w:rsid w:val="00082A32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jpg"/><Relationship Id="rId22" Type="http://schemas.openxmlformats.org/officeDocument/2006/relationships/image" Target="media/image13.jpg"/><Relationship Id="rId21" Type="http://schemas.openxmlformats.org/officeDocument/2006/relationships/image" Target="media/image2.jpg"/><Relationship Id="rId24" Type="http://schemas.openxmlformats.org/officeDocument/2006/relationships/hyperlink" Target="https://werkstatt.insel-ev.de" TargetMode="External"/><Relationship Id="rId23" Type="http://schemas.openxmlformats.org/officeDocument/2006/relationships/hyperlink" Target="https://werkstatt.insel-ev.de/vertikalbegruenu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26" Type="http://schemas.openxmlformats.org/officeDocument/2006/relationships/hyperlink" Target="http://creativecommons.org/licenses/by-nc-sa/4.0/?ref=chooser-v1" TargetMode="External"/><Relationship Id="rId25" Type="http://schemas.openxmlformats.org/officeDocument/2006/relationships/hyperlink" Target="http://creativecommons.org/licenses/by-nc-sa/4.0/?ref=chooser-v1" TargetMode="External"/><Relationship Id="rId28" Type="http://schemas.openxmlformats.org/officeDocument/2006/relationships/hyperlink" Target="http://creativecommons.org/licenses/by-nc-sa/4.0/?ref=chooser-v1" TargetMode="External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7.png"/><Relationship Id="rId7" Type="http://schemas.openxmlformats.org/officeDocument/2006/relationships/image" Target="media/image7.jpg"/><Relationship Id="rId8" Type="http://schemas.openxmlformats.org/officeDocument/2006/relationships/image" Target="media/image8.jpg"/><Relationship Id="rId30" Type="http://schemas.openxmlformats.org/officeDocument/2006/relationships/image" Target="media/image6.png"/><Relationship Id="rId11" Type="http://schemas.openxmlformats.org/officeDocument/2006/relationships/image" Target="media/image3.jpg"/><Relationship Id="rId10" Type="http://schemas.openxmlformats.org/officeDocument/2006/relationships/image" Target="media/image10.jpg"/><Relationship Id="rId13" Type="http://schemas.openxmlformats.org/officeDocument/2006/relationships/hyperlink" Target="https://www.maslowcnc.com/" TargetMode="External"/><Relationship Id="rId12" Type="http://schemas.openxmlformats.org/officeDocument/2006/relationships/image" Target="media/image18.jpg"/><Relationship Id="rId15" Type="http://schemas.openxmlformats.org/officeDocument/2006/relationships/image" Target="media/image16.jpg"/><Relationship Id="rId14" Type="http://schemas.openxmlformats.org/officeDocument/2006/relationships/image" Target="media/image12.jpg"/><Relationship Id="rId17" Type="http://schemas.openxmlformats.org/officeDocument/2006/relationships/image" Target="media/image4.jpg"/><Relationship Id="rId16" Type="http://schemas.openxmlformats.org/officeDocument/2006/relationships/image" Target="media/image9.jpg"/><Relationship Id="rId19" Type="http://schemas.openxmlformats.org/officeDocument/2006/relationships/image" Target="media/image14.jpg"/><Relationship Id="rId18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BUHT8ji1ARdG2ExUqaatjJrI6qg==">AMUW2mUaEdgNHEBqS7UPQ4rhTfS3iEdOsUnTrYIeUIDtvzZ3OwJ6k5y2wyhxetwnh5WtObxq6CFLONnT77Tm8w0CeHGYjROr51t9UplOTHsuIjn1OI2j0jslRy46ZD8Z9EuFU43Yz1w+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2023-03-24T09:54:00Z</dcterms:created>
  <dc:creator>Mitarbeiter_innen</dc:creator>
</cp:coreProperties>
</file>